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kd69ofc4flv8" w:id="0"/>
      <w:bookmarkEnd w:id="0"/>
      <w:r w:rsidDel="00000000" w:rsidR="00000000" w:rsidRPr="00000000">
        <w:rPr>
          <w:rtl w:val="0"/>
        </w:rPr>
        <w:t xml:space="preserve">  Models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Change env: </w:t>
      </w:r>
      <w:r w:rsidDel="00000000" w:rsidR="00000000" w:rsidRPr="00000000">
        <w:rPr>
          <w:b w:val="1"/>
          <w:i w:val="1"/>
          <w:rtl w:val="0"/>
        </w:rPr>
        <w:t xml:space="preserve">conda activate tf_m1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o68iszmp67zj" w:id="1"/>
      <w:bookmarkEnd w:id="1"/>
      <w:r w:rsidDel="00000000" w:rsidR="00000000" w:rsidRPr="00000000">
        <w:rPr>
          <w:rtl w:val="0"/>
        </w:rPr>
        <w:t xml:space="preserve">Input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70% training data, 20% validation, 10% test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Keras training, you need the shape like: </w:t>
      </w:r>
    </w:p>
    <w:p w:rsidR="00000000" w:rsidDel="00000000" w:rsidP="00000000" w:rsidRDefault="00000000" w:rsidRPr="00000000" w14:paraId="00000008">
      <w:pPr>
        <w:ind w:left="0" w:firstLine="720"/>
        <w:rPr/>
      </w:pPr>
      <w:r w:rsidDel="00000000" w:rsidR="00000000" w:rsidRPr="00000000">
        <w:rPr>
          <w:rtl w:val="0"/>
        </w:rPr>
        <w:t xml:space="preserve">(NumberOfExamples, TimeSteps, FeaturesPerStep)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(numberOfEarthquakes, 61, 58) - 2 Hz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(numberOfEarthquakes, 151, 58) - 5 Hz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(numberOfEarthquakes, 301, 58) - 10 Hz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(numberOfEarthquakes, 15001, 58) - 50 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series 1: 0.1, 0.2, 0.3, 0.4, 0.5, 0.6, 0.7, 0.8, 0.9, 1.0</w:t>
      </w:r>
    </w:p>
    <w:p w:rsidR="00000000" w:rsidDel="00000000" w:rsidP="00000000" w:rsidRDefault="00000000" w:rsidRPr="00000000" w14:paraId="0000000F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series 2: 1.0, 0.9, 0.8, 0.7, 0.6, 0.5, 0.4, 0.3, 0.2, 0.1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data = array([</w:t>
      </w:r>
    </w:p>
    <w:p w:rsidR="00000000" w:rsidDel="00000000" w:rsidP="00000000" w:rsidRDefault="00000000" w:rsidRPr="00000000" w14:paraId="00000012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[0.1, 1.0],</w:t>
      </w:r>
    </w:p>
    <w:p w:rsidR="00000000" w:rsidDel="00000000" w:rsidP="00000000" w:rsidRDefault="00000000" w:rsidRPr="00000000" w14:paraId="00000013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[0.2, 0.9],</w:t>
      </w:r>
    </w:p>
    <w:p w:rsidR="00000000" w:rsidDel="00000000" w:rsidP="00000000" w:rsidRDefault="00000000" w:rsidRPr="00000000" w14:paraId="00000014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[0.3, 0.8],</w:t>
      </w:r>
    </w:p>
    <w:p w:rsidR="00000000" w:rsidDel="00000000" w:rsidP="00000000" w:rsidRDefault="00000000" w:rsidRPr="00000000" w14:paraId="00000015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[0.4, 0.7],</w:t>
      </w:r>
    </w:p>
    <w:p w:rsidR="00000000" w:rsidDel="00000000" w:rsidP="00000000" w:rsidRDefault="00000000" w:rsidRPr="00000000" w14:paraId="00000016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[0.5, 0.6],</w:t>
      </w:r>
    </w:p>
    <w:p w:rsidR="00000000" w:rsidDel="00000000" w:rsidP="00000000" w:rsidRDefault="00000000" w:rsidRPr="00000000" w14:paraId="00000017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[0.6, 0.5],</w:t>
      </w:r>
    </w:p>
    <w:p w:rsidR="00000000" w:rsidDel="00000000" w:rsidP="00000000" w:rsidRDefault="00000000" w:rsidRPr="00000000" w14:paraId="00000018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[0.7, 0.4],</w:t>
      </w:r>
    </w:p>
    <w:p w:rsidR="00000000" w:rsidDel="00000000" w:rsidP="00000000" w:rsidRDefault="00000000" w:rsidRPr="00000000" w14:paraId="00000019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[0.8, 0.3],</w:t>
      </w:r>
    </w:p>
    <w:p w:rsidR="00000000" w:rsidDel="00000000" w:rsidP="00000000" w:rsidRDefault="00000000" w:rsidRPr="00000000" w14:paraId="0000001A">
      <w:pPr>
        <w:shd w:fill="fdfdfd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[0.9, 0.2],</w:t>
      </w:r>
    </w:p>
    <w:p w:rsidR="00000000" w:rsidDel="00000000" w:rsidP="00000000" w:rsidRDefault="00000000" w:rsidRPr="00000000" w14:paraId="0000001B">
      <w:pPr>
        <w:shd w:fill="f7f7f7" w:val="clear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[1.0, 0.1]])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18"/>
          <w:szCs w:val="18"/>
          <w:shd w:fill="fdfdfd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dfdfd" w:val="clear"/>
          <w:rtl w:val="0"/>
        </w:rPr>
        <w:t xml:space="preserve">data = data.reshape(1, 10, 2)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18"/>
          <w:szCs w:val="18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50% earrthquake, 50% normal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Randomly shuffled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Split data multiple times for better results 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Consistent 0,1s in train, validation, test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Avoid downsampling (Try 5, 10, 50 HZ)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avoid overfitting (Report results)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Add regularizer to loss function (loss funct + small scaler * regularizer) - l1 vs l2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LSTM: </w:t>
      </w:r>
    </w:p>
    <w:p w:rsidR="00000000" w:rsidDel="00000000" w:rsidP="00000000" w:rsidRDefault="00000000" w:rsidRPr="00000000" w14:paraId="0000002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L1: Val loss keeps increasing</w:t>
      </w:r>
    </w:p>
    <w:p w:rsidR="00000000" w:rsidDel="00000000" w:rsidP="00000000" w:rsidRDefault="00000000" w:rsidRPr="00000000" w14:paraId="0000002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L2: Val loss keeps increasing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CNN:</w:t>
      </w:r>
    </w:p>
    <w:p w:rsidR="00000000" w:rsidDel="00000000" w:rsidP="00000000" w:rsidRDefault="00000000" w:rsidRPr="00000000" w14:paraId="0000002B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L1: Val loss keeps increasing</w:t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L2: Val loss keeps increasing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CNN-LSTM:</w:t>
      </w:r>
    </w:p>
    <w:p w:rsidR="00000000" w:rsidDel="00000000" w:rsidP="00000000" w:rsidRDefault="00000000" w:rsidRPr="00000000" w14:paraId="0000002E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L1: Val loss keeps increasing</w:t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L2: Val loss keeps increasing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Dropout Rate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LSTM: 0.4 - decreases val loss and increases val acc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CNN: 0.5 - decreases val loss and increases val acc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CNN+LSTM: 0.6 - decreases val loss and increases val acc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Batch Normalization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CNN: decreases TP drastically which is not desired with no change in validation accuracy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LSTM: Model doesn’t learn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CNN+LSTM: Val loss increases drastically with no change in val acc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57813" cy="2755446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755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     Training Data                        Validation Data                          Test Data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uq2neh2j4g8c" w:id="2"/>
      <w:bookmarkEnd w:id="2"/>
      <w:r w:rsidDel="00000000" w:rsidR="00000000" w:rsidRPr="00000000">
        <w:rPr>
          <w:rtl w:val="0"/>
        </w:rPr>
        <w:t xml:space="preserve">Hyperparameter tuning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Grid search used</w:t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gvkoi6suc6qr" w:id="3"/>
      <w:bookmarkEnd w:id="3"/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42">
      <w:pPr>
        <w:pStyle w:val="Heading3"/>
        <w:rPr/>
      </w:pPr>
      <w:bookmarkStart w:colFirst="0" w:colLast="0" w:name="_7n3450pz23n6" w:id="4"/>
      <w:bookmarkEnd w:id="4"/>
      <w:r w:rsidDel="00000000" w:rsidR="00000000" w:rsidRPr="00000000">
        <w:rPr>
          <w:rtl w:val="0"/>
        </w:rPr>
        <w:t xml:space="preserve">2HZ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2664220" cy="2104348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4220" cy="210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2713" cy="207469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07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2592175" cy="2037986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2175" cy="2037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3576" cy="2009411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576" cy="200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2677042" cy="2109788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7042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2724" cy="2109788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2724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8375" cy="197643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197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ahulrqr73z5i" w:id="5"/>
      <w:bookmarkEnd w:id="5"/>
      <w:r w:rsidDel="00000000" w:rsidR="00000000" w:rsidRPr="00000000">
        <w:rPr>
          <w:rtl w:val="0"/>
        </w:rPr>
        <w:t xml:space="preserve">5HZ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924" cy="204328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924" cy="2043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0864" cy="2033758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864" cy="2033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5475" cy="136012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5475" cy="1360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1571" cy="1966913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1571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7507" cy="194786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7507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9750" cy="1308267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750" cy="1308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14695" cy="1931439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95" cy="193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548" cy="1944413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548" cy="194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2625" cy="1418531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2625" cy="1418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69b0640vsqg" w:id="6"/>
      <w:bookmarkEnd w:id="6"/>
      <w:r w:rsidDel="00000000" w:rsidR="00000000" w:rsidRPr="00000000">
        <w:rPr>
          <w:rtl w:val="0"/>
        </w:rPr>
        <w:t xml:space="preserve">10HZ</w:t>
      </w:r>
    </w:p>
    <w:p w:rsidR="00000000" w:rsidDel="00000000" w:rsidP="00000000" w:rsidRDefault="00000000" w:rsidRPr="00000000" w14:paraId="0000004E">
      <w:pPr>
        <w:pStyle w:val="Heading1"/>
        <w:jc w:val="center"/>
        <w:rPr/>
      </w:pPr>
      <w:bookmarkStart w:colFirst="0" w:colLast="0" w:name="_6zp9tkp65o3b" w:id="7"/>
      <w:bookmarkEnd w:id="7"/>
      <w:r w:rsidDel="00000000" w:rsidR="00000000" w:rsidRPr="00000000">
        <w:rPr/>
        <w:drawing>
          <wp:inline distB="114300" distT="114300" distL="114300" distR="114300">
            <wp:extent cx="2703193" cy="222359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3193" cy="222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1553" cy="227122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1553" cy="227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23249" cy="1587807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249" cy="1587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1763" cy="2052952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763" cy="2052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4730" cy="202061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4730" cy="202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2468" cy="1496738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468" cy="149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8888" cy="2006037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006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8364" cy="1976438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364" cy="197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15937" cy="1282307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5937" cy="1282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ouiep7qx8e8s" w:id="8"/>
      <w:bookmarkEnd w:id="8"/>
      <w:r w:rsidDel="00000000" w:rsidR="00000000" w:rsidRPr="00000000">
        <w:rPr>
          <w:rtl w:val="0"/>
        </w:rPr>
        <w:t xml:space="preserve">25HZ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8982" cy="204328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8982" cy="2043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2225" cy="2052138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225" cy="205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31307" cy="1192109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1307" cy="1192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0788" cy="1911212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788" cy="1911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8413" cy="1938319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413" cy="1938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65512" cy="1484587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512" cy="148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54100" cy="1902197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100" cy="190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6488" cy="189148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488" cy="189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92150" cy="1270669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150" cy="127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a4zgaxjwr1wg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x7736tmpyqm5" w:id="10"/>
      <w:bookmarkEnd w:id="10"/>
      <w:r w:rsidDel="00000000" w:rsidR="00000000" w:rsidRPr="00000000">
        <w:rPr>
          <w:rtl w:val="0"/>
        </w:rPr>
        <w:t xml:space="preserve">50HZ</w:t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87450" cy="1932557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450" cy="1932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81263" cy="1965831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96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49225" cy="11808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225" cy="118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92125" cy="1909763"/>
            <wp:effectExtent b="0" l="0" r="0" t="0"/>
            <wp:docPr id="3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2125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8165" cy="1862138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16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91475" cy="127766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475" cy="127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2225" cy="2071816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2225" cy="2071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8819" cy="2106651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819" cy="2106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11150" cy="1346407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150" cy="1346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>
          <w:color w:val="434343"/>
          <w:sz w:val="28"/>
          <w:szCs w:val="28"/>
        </w:rPr>
      </w:pPr>
      <w:bookmarkStart w:colFirst="0" w:colLast="0" w:name="_8hkh158qpbdk" w:id="11"/>
      <w:bookmarkEnd w:id="11"/>
      <w:r w:rsidDel="00000000" w:rsidR="00000000" w:rsidRPr="00000000">
        <w:rPr>
          <w:color w:val="434343"/>
          <w:sz w:val="28"/>
          <w:szCs w:val="28"/>
          <w:rtl w:val="0"/>
        </w:rPr>
        <w:t xml:space="preserve">100HZ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2688" cy="1942529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94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9299" cy="2011533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299" cy="2011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91003" cy="1379434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003" cy="1379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6500" cy="1924381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500" cy="192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9706" cy="192536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706" cy="192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5513" cy="1562594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513" cy="1562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5513" cy="1766745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513" cy="1766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11225" cy="1780987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1225" cy="178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87450" cy="1966612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450" cy="196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259ezno8tkj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/>
      </w:pPr>
      <w:bookmarkStart w:colFirst="0" w:colLast="0" w:name="_vh3ngdsgx50x" w:id="13"/>
      <w:bookmarkEnd w:id="13"/>
      <w:r w:rsidDel="00000000" w:rsidR="00000000" w:rsidRPr="00000000">
        <w:rPr>
          <w:rtl w:val="0"/>
        </w:rPr>
        <w:t xml:space="preserve">Feedback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Limitation: only used seismic data as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Presentation Feedback</w:t>
      </w:r>
    </w:p>
    <w:p w:rsidR="00000000" w:rsidDel="00000000" w:rsidP="00000000" w:rsidRDefault="00000000" w:rsidRPr="00000000" w14:paraId="0000006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rtl w:val="0"/>
        </w:rPr>
        <w:t xml:space="preserve">Why deep neural networks should be used to predict earthquakes? (humans cant detect complex patterns)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you can shorten a bit the introduction / motivation on earthquakes, e.g., your first two bullet points in introduction can be presented shorter</w:t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not clear the measurement are taken on different stations; you can show them on top of your NZ map in slide 5 or so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why downsampling to 2Hz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slide 7 - what are the lines on the plot?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why only the weak velocity?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Slide 8 : make more clear what is the input-output to the NN before specifying what are they; so everyone gets what you put it and what you get out;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how many waveforms are inputed?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there is some overfitting happening here!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add a conclusion here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numPr>
          <w:ilvl w:val="0"/>
          <w:numId w:val="4"/>
        </w:numPr>
        <w:spacing w:after="0" w:afterAutospacing="0"/>
        <w:ind w:left="720" w:hanging="360"/>
        <w:rPr>
          <w:sz w:val="24"/>
          <w:szCs w:val="24"/>
          <w:u w:val="none"/>
        </w:rPr>
      </w:pPr>
      <w:bookmarkStart w:colFirst="0" w:colLast="0" w:name="_m8mgdhdizg3v" w:id="14"/>
      <w:bookmarkEnd w:id="14"/>
      <w:r w:rsidDel="00000000" w:rsidR="00000000" w:rsidRPr="00000000">
        <w:rPr>
          <w:sz w:val="24"/>
          <w:szCs w:val="24"/>
          <w:rtl w:val="0"/>
        </w:rPr>
        <w:t xml:space="preserve">An LSTM is designed to work differently than a CNN because an LSTM is usually used to process and make predictions given sequences of data (in contrast, a CNN is designed to exploit “spatial correlation” in data and works well on images and speech)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Cnn looks at small features and then combines them to see patterns in the data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spacing w:after="0" w:after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Lstm is exploits time dependencies</w:t>
        <w:tab/>
        <w:tab/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Sn, also known as the true positive rate (TPR), is the fraction of samples that are genuinely positive and are correctly identified as such. 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Sp, also known as true negative rate (TNR), is the fraction of samples that are genuinely negative and are correctly identified as suc 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other two most used performance evaluation metrics for predicting earthquakes are</w:t>
      </w:r>
      <w:r w:rsidDel="00000000" w:rsidR="00000000" w:rsidRPr="00000000">
        <w:rPr>
          <w:b w:val="1"/>
          <w:sz w:val="24"/>
          <w:szCs w:val="24"/>
          <w:rtl w:val="0"/>
        </w:rPr>
        <w:t xml:space="preserve"> negative predictive value (P0)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positive predictive value (P1). 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P0 is the fraction of true negatives among all the negatives predicted by the model. 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P1 is the fraction of true positives among all the positives predicted by the model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13.png"/><Relationship Id="rId41" Type="http://schemas.openxmlformats.org/officeDocument/2006/relationships/image" Target="media/image38.png"/><Relationship Id="rId44" Type="http://schemas.openxmlformats.org/officeDocument/2006/relationships/image" Target="media/image54.png"/><Relationship Id="rId43" Type="http://schemas.openxmlformats.org/officeDocument/2006/relationships/image" Target="media/image1.png"/><Relationship Id="rId46" Type="http://schemas.openxmlformats.org/officeDocument/2006/relationships/image" Target="media/image21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39.png"/><Relationship Id="rId47" Type="http://schemas.openxmlformats.org/officeDocument/2006/relationships/image" Target="media/image10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25.png"/><Relationship Id="rId8" Type="http://schemas.openxmlformats.org/officeDocument/2006/relationships/image" Target="media/image19.png"/><Relationship Id="rId31" Type="http://schemas.openxmlformats.org/officeDocument/2006/relationships/image" Target="media/image45.png"/><Relationship Id="rId30" Type="http://schemas.openxmlformats.org/officeDocument/2006/relationships/image" Target="media/image20.png"/><Relationship Id="rId33" Type="http://schemas.openxmlformats.org/officeDocument/2006/relationships/image" Target="media/image42.png"/><Relationship Id="rId32" Type="http://schemas.openxmlformats.org/officeDocument/2006/relationships/image" Target="media/image8.png"/><Relationship Id="rId35" Type="http://schemas.openxmlformats.org/officeDocument/2006/relationships/image" Target="media/image29.png"/><Relationship Id="rId34" Type="http://schemas.openxmlformats.org/officeDocument/2006/relationships/image" Target="media/image3.png"/><Relationship Id="rId37" Type="http://schemas.openxmlformats.org/officeDocument/2006/relationships/image" Target="media/image23.png"/><Relationship Id="rId36" Type="http://schemas.openxmlformats.org/officeDocument/2006/relationships/image" Target="media/image46.png"/><Relationship Id="rId39" Type="http://schemas.openxmlformats.org/officeDocument/2006/relationships/image" Target="media/image51.png"/><Relationship Id="rId38" Type="http://schemas.openxmlformats.org/officeDocument/2006/relationships/image" Target="media/image15.png"/><Relationship Id="rId20" Type="http://schemas.openxmlformats.org/officeDocument/2006/relationships/image" Target="media/image52.png"/><Relationship Id="rId22" Type="http://schemas.openxmlformats.org/officeDocument/2006/relationships/image" Target="media/image49.png"/><Relationship Id="rId21" Type="http://schemas.openxmlformats.org/officeDocument/2006/relationships/image" Target="media/image24.png"/><Relationship Id="rId24" Type="http://schemas.openxmlformats.org/officeDocument/2006/relationships/image" Target="media/image48.png"/><Relationship Id="rId23" Type="http://schemas.openxmlformats.org/officeDocument/2006/relationships/image" Target="media/image18.png"/><Relationship Id="rId26" Type="http://schemas.openxmlformats.org/officeDocument/2006/relationships/image" Target="media/image50.png"/><Relationship Id="rId25" Type="http://schemas.openxmlformats.org/officeDocument/2006/relationships/image" Target="media/image44.png"/><Relationship Id="rId28" Type="http://schemas.openxmlformats.org/officeDocument/2006/relationships/image" Target="media/image22.png"/><Relationship Id="rId27" Type="http://schemas.openxmlformats.org/officeDocument/2006/relationships/image" Target="media/image12.png"/><Relationship Id="rId29" Type="http://schemas.openxmlformats.org/officeDocument/2006/relationships/image" Target="media/image16.png"/><Relationship Id="rId51" Type="http://schemas.openxmlformats.org/officeDocument/2006/relationships/image" Target="media/image32.png"/><Relationship Id="rId50" Type="http://schemas.openxmlformats.org/officeDocument/2006/relationships/image" Target="media/image27.png"/><Relationship Id="rId53" Type="http://schemas.openxmlformats.org/officeDocument/2006/relationships/image" Target="media/image40.png"/><Relationship Id="rId52" Type="http://schemas.openxmlformats.org/officeDocument/2006/relationships/image" Target="media/image43.png"/><Relationship Id="rId11" Type="http://schemas.openxmlformats.org/officeDocument/2006/relationships/image" Target="media/image47.png"/><Relationship Id="rId55" Type="http://schemas.openxmlformats.org/officeDocument/2006/relationships/image" Target="media/image26.png"/><Relationship Id="rId10" Type="http://schemas.openxmlformats.org/officeDocument/2006/relationships/image" Target="media/image36.png"/><Relationship Id="rId54" Type="http://schemas.openxmlformats.org/officeDocument/2006/relationships/image" Target="media/image17.png"/><Relationship Id="rId13" Type="http://schemas.openxmlformats.org/officeDocument/2006/relationships/image" Target="media/image5.png"/><Relationship Id="rId57" Type="http://schemas.openxmlformats.org/officeDocument/2006/relationships/image" Target="media/image30.png"/><Relationship Id="rId12" Type="http://schemas.openxmlformats.org/officeDocument/2006/relationships/image" Target="media/image14.png"/><Relationship Id="rId56" Type="http://schemas.openxmlformats.org/officeDocument/2006/relationships/image" Target="media/image37.png"/><Relationship Id="rId15" Type="http://schemas.openxmlformats.org/officeDocument/2006/relationships/image" Target="media/image33.png"/><Relationship Id="rId59" Type="http://schemas.openxmlformats.org/officeDocument/2006/relationships/image" Target="media/image7.png"/><Relationship Id="rId14" Type="http://schemas.openxmlformats.org/officeDocument/2006/relationships/image" Target="media/image11.png"/><Relationship Id="rId58" Type="http://schemas.openxmlformats.org/officeDocument/2006/relationships/image" Target="media/image2.png"/><Relationship Id="rId17" Type="http://schemas.openxmlformats.org/officeDocument/2006/relationships/image" Target="media/image35.png"/><Relationship Id="rId16" Type="http://schemas.openxmlformats.org/officeDocument/2006/relationships/image" Target="media/image4.png"/><Relationship Id="rId19" Type="http://schemas.openxmlformats.org/officeDocument/2006/relationships/image" Target="media/image41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